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A0C3E3" w:themeColor="accent2" w:themeTint="99"/>
  <w:body>
    <w:p w:rsidR="006B303D" w:rsidRDefault="00957455" w:rsidP="00063201">
      <w:pPr>
        <w:pStyle w:val="a4"/>
        <w:rPr>
          <w:rFonts w:ascii="Arial" w:hAnsi="Arial" w:cs="Arial"/>
          <w:color w:val="C00000"/>
          <w:sz w:val="48"/>
          <w:szCs w:val="48"/>
        </w:rPr>
      </w:pPr>
      <w:r w:rsidRPr="007E0CE0">
        <w:rPr>
          <w:rFonts w:ascii="Browallia New" w:hAnsi="Browallia New" w:cs="Browallia New" w:hint="cs"/>
          <w:color w:val="C00000"/>
          <w:sz w:val="48"/>
          <w:szCs w:val="48"/>
          <w:cs/>
        </w:rPr>
        <w:t>ตรวจรับพัสดุทั้งๆที่ผู้รับจ้างยังทำงานไม่แล้วเสร็จ</w:t>
      </w:r>
    </w:p>
    <w:p w:rsidR="00957455" w:rsidRPr="007E0CE0" w:rsidRDefault="00957455" w:rsidP="00063201">
      <w:pPr>
        <w:pStyle w:val="a4"/>
        <w:rPr>
          <w:rFonts w:ascii="Arial" w:hAnsi="Arial" w:cs="Arial"/>
          <w:color w:val="C00000"/>
          <w:sz w:val="48"/>
          <w:szCs w:val="48"/>
        </w:rPr>
      </w:pPr>
      <w:r w:rsidRPr="007E0CE0">
        <w:rPr>
          <w:rFonts w:ascii="Browallia New" w:hAnsi="Browallia New" w:cs="Browallia New" w:hint="cs"/>
          <w:color w:val="C00000"/>
          <w:sz w:val="48"/>
          <w:szCs w:val="48"/>
          <w:cs/>
        </w:rPr>
        <w:t>เป็นการทุจริตต่อหน้าที่</w:t>
      </w:r>
    </w:p>
    <w:p w:rsidR="00063201" w:rsidRPr="00534FBB" w:rsidRDefault="003F26C6" w:rsidP="003F26C6">
      <w:pPr>
        <w:spacing w:line="240" w:lineRule="auto"/>
        <w:ind w:left="2880" w:firstLine="720"/>
        <w:jc w:val="thaiDistribute"/>
        <w:rPr>
          <w:rFonts w:ascii="AngsanaUPC" w:eastAsia="Yu Gothic UI Semilight" w:hAnsi="AngsanaUPC" w:cs="AngsanaUPC"/>
          <w:color w:val="7030A0"/>
          <w:sz w:val="32"/>
          <w:szCs w:val="32"/>
        </w:rPr>
      </w:pPr>
      <w:r w:rsidRPr="007E0CE0">
        <w:rPr>
          <w:rFonts w:ascii="Arial" w:eastAsia="Yu Gothic UI Semilight" w:hAnsi="Arial" w:cs="Arial"/>
          <w:noProof/>
          <w:color w:val="C0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0657B5C" wp14:editId="503A1EB6">
            <wp:simplePos x="0" y="0"/>
            <wp:positionH relativeFrom="column">
              <wp:posOffset>-504825</wp:posOffset>
            </wp:positionH>
            <wp:positionV relativeFrom="paragraph">
              <wp:posOffset>142875</wp:posOffset>
            </wp:positionV>
            <wp:extent cx="2104390" cy="1619250"/>
            <wp:effectExtent l="0" t="0" r="0" b="0"/>
            <wp:wrapThrough wrapText="bothSides">
              <wp:wrapPolygon edited="0">
                <wp:start x="0" y="0"/>
                <wp:lineTo x="0" y="21346"/>
                <wp:lineTo x="21313" y="21346"/>
                <wp:lineTo x="21313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34760e4[1]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39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201" w:rsidRPr="00534FBB">
        <w:rPr>
          <w:rFonts w:ascii="AngsanaUPC" w:eastAsia="Yu Gothic UI Semilight" w:hAnsi="AngsanaUPC" w:cs="AngsanaUPC"/>
          <w:color w:val="7030A0"/>
          <w:sz w:val="32"/>
          <w:szCs w:val="32"/>
          <w:cs/>
        </w:rPr>
        <w:t>ปี 2538 กรมทางหลวงได้ว่าจ้างซ่อมรถยนต์ส่วนกลางและแต่งตั้งเจ้าหน้าที่  3 นาย</w:t>
      </w:r>
      <w:r w:rsidR="00C911BF">
        <w:rPr>
          <w:rFonts w:ascii="AngsanaUPC" w:eastAsia="Yu Gothic UI Semilight" w:hAnsi="AngsanaUPC" w:cs="AngsanaUPC" w:hint="cs"/>
          <w:color w:val="7030A0"/>
          <w:sz w:val="32"/>
          <w:szCs w:val="32"/>
          <w:cs/>
        </w:rPr>
        <w:t xml:space="preserve"> </w:t>
      </w:r>
      <w:r w:rsidR="00063201" w:rsidRPr="00534FBB">
        <w:rPr>
          <w:rFonts w:ascii="AngsanaUPC" w:eastAsia="Yu Gothic UI Semilight" w:hAnsi="AngsanaUPC" w:cs="AngsanaUPC"/>
          <w:color w:val="7030A0"/>
          <w:sz w:val="32"/>
          <w:szCs w:val="32"/>
          <w:cs/>
        </w:rPr>
        <w:t>เป็นคณะกรรมการตรวจรับพัสดุ แต่ในขณะที่ยังซ่อมไม่แล้วเสร็จ คณะกรรมการตรวจรับได้ร่วมกันลงลายมือชื่อตรวจรับงานในใบตรวจรับพัสดุ เพราะ</w:t>
      </w:r>
      <w:r w:rsidR="00C911BF">
        <w:rPr>
          <w:rFonts w:ascii="AngsanaUPC" w:eastAsia="Yu Gothic UI Semilight" w:hAnsi="AngsanaUPC" w:cs="AngsanaUPC" w:hint="cs"/>
          <w:color w:val="7030A0"/>
          <w:sz w:val="32"/>
          <w:szCs w:val="32"/>
          <w:cs/>
        </w:rPr>
        <w:t xml:space="preserve"> </w:t>
      </w:r>
      <w:r w:rsidR="00063201" w:rsidRPr="00534FBB">
        <w:rPr>
          <w:rFonts w:ascii="AngsanaUPC" w:eastAsia="Yu Gothic UI Semilight" w:hAnsi="AngsanaUPC" w:cs="AngsanaUPC"/>
          <w:color w:val="7030A0"/>
          <w:sz w:val="32"/>
          <w:szCs w:val="32"/>
          <w:cs/>
        </w:rPr>
        <w:t>ประธานกรรมการได้ลงลายมือชื่อก่อนแล้ว จึงได้ลงชื่อด้วยในใบตรวจรับ</w:t>
      </w:r>
      <w:r w:rsidR="00C911BF">
        <w:rPr>
          <w:rFonts w:ascii="AngsanaUPC" w:eastAsia="Yu Gothic UI Semilight" w:hAnsi="AngsanaUPC" w:cs="AngsanaUPC" w:hint="cs"/>
          <w:color w:val="7030A0"/>
          <w:sz w:val="32"/>
          <w:szCs w:val="32"/>
          <w:cs/>
        </w:rPr>
        <w:t xml:space="preserve"> </w:t>
      </w:r>
      <w:r w:rsidR="00063201" w:rsidRPr="00534FBB">
        <w:rPr>
          <w:rFonts w:ascii="AngsanaUPC" w:eastAsia="Yu Gothic UI Semilight" w:hAnsi="AngsanaUPC" w:cs="AngsanaUPC"/>
          <w:color w:val="7030A0"/>
          <w:sz w:val="32"/>
          <w:szCs w:val="32"/>
          <w:cs/>
        </w:rPr>
        <w:t xml:space="preserve">ระบุชัดเจนว่างานซ่อมแล้วเสร็จเรียบร้อยถูกต้องตามสัญญา อันเป็นความเท็จ ส่งผลให้มีการเบิกจ่ายเงินให้แก่ผู้รับจ้างได้ ทั้งๆที่งานยังไม่แล้วเสร็จ พฤติการณ์เป็นความผิดฐานปฏิบัติหรือละเว้นการปฏิบัติหน้าที่ราชการโดยมิชอบเพื่อให้ตนเองหรือผู้อื่นได้ประโยชน์ที่มิควรได้ การที่ผู้บังคับบัญชาได้ดำเนินการทางวินัยและมีคำสั่งลงโทษไล่ออกจากราชการ นั้น </w:t>
      </w:r>
      <w:r w:rsidR="00D06E9B" w:rsidRPr="00534FBB">
        <w:rPr>
          <w:rFonts w:ascii="AngsanaUPC" w:eastAsia="Yu Gothic UI Semilight" w:hAnsi="AngsanaUPC" w:cs="AngsanaUPC"/>
          <w:color w:val="7030A0"/>
          <w:sz w:val="32"/>
          <w:szCs w:val="32"/>
          <w:cs/>
        </w:rPr>
        <w:t>ชอบด้วยกฎหมายแล้ว</w:t>
      </w:r>
      <w:r w:rsidR="00F22575" w:rsidRPr="00534FBB">
        <w:rPr>
          <w:rFonts w:ascii="AngsanaUPC" w:eastAsia="Yu Gothic UI Semilight" w:hAnsi="AngsanaUPC" w:cs="AngsanaUPC"/>
          <w:color w:val="7030A0"/>
          <w:sz w:val="32"/>
          <w:szCs w:val="32"/>
        </w:rPr>
        <w:t xml:space="preserve"> </w:t>
      </w:r>
    </w:p>
    <w:p w:rsidR="00505B43" w:rsidRPr="00534FBB" w:rsidRDefault="00505B43" w:rsidP="00F22575">
      <w:pPr>
        <w:jc w:val="thaiDistribute"/>
        <w:rPr>
          <w:rFonts w:ascii="AngsanaUPC" w:eastAsia="Yu Gothic UI Semilight" w:hAnsi="AngsanaUPC" w:cs="AngsanaUPC"/>
          <w:color w:val="FF0000"/>
          <w:sz w:val="40"/>
          <w:szCs w:val="40"/>
        </w:rPr>
      </w:pPr>
      <w:r w:rsidRPr="00534FBB">
        <w:rPr>
          <w:rFonts w:ascii="AngsanaUPC" w:eastAsia="Yu Gothic UI Semilight" w:hAnsi="AngsanaUPC" w:cs="AngsanaUPC"/>
          <w:color w:val="FF0000"/>
          <w:sz w:val="40"/>
          <w:szCs w:val="40"/>
          <w:cs/>
        </w:rPr>
        <w:t>ข้อสังเกต</w:t>
      </w:r>
      <w:r w:rsidR="008776D4" w:rsidRPr="00534FBB">
        <w:rPr>
          <w:rFonts w:ascii="AngsanaUPC" w:eastAsia="Yu Gothic UI Semilight" w:hAnsi="AngsanaUPC" w:cs="AngsanaUPC" w:hint="cs"/>
          <w:color w:val="FF0000"/>
          <w:sz w:val="40"/>
          <w:szCs w:val="40"/>
          <w:cs/>
        </w:rPr>
        <w:t xml:space="preserve"> </w:t>
      </w:r>
      <w:r w:rsidR="00534FBB" w:rsidRPr="00534FBB">
        <w:rPr>
          <w:rFonts w:ascii="AngsanaUPC" w:eastAsia="Yu Gothic UI Semilight" w:hAnsi="AngsanaUPC" w:cs="AngsanaUPC"/>
          <w:color w:val="FF0000"/>
          <w:sz w:val="40"/>
          <w:szCs w:val="40"/>
        </w:rPr>
        <w:t>!</w:t>
      </w:r>
    </w:p>
    <w:p w:rsidR="00505B43" w:rsidRPr="00534FBB" w:rsidRDefault="00505B43" w:rsidP="003F26C6">
      <w:pPr>
        <w:spacing w:line="240" w:lineRule="auto"/>
        <w:jc w:val="thaiDistribute"/>
        <w:rPr>
          <w:rFonts w:ascii="AngsanaUPC" w:eastAsia="Yu Gothic UI Semilight" w:hAnsi="AngsanaUPC" w:cs="AngsanaUPC"/>
          <w:color w:val="7030A0"/>
          <w:sz w:val="32"/>
          <w:szCs w:val="32"/>
        </w:rPr>
      </w:pPr>
      <w:r w:rsidRPr="00624EEF">
        <w:rPr>
          <w:rFonts w:ascii="AngsanaUPC" w:eastAsia="Yu Gothic UI Semilight" w:hAnsi="AngsanaUPC" w:cs="AngsanaUPC"/>
          <w:sz w:val="32"/>
          <w:szCs w:val="32"/>
          <w:cs/>
        </w:rPr>
        <w:tab/>
      </w:r>
      <w:r w:rsidRPr="00534FBB">
        <w:rPr>
          <w:rFonts w:ascii="AngsanaUPC" w:eastAsia="Yu Gothic UI Semilight" w:hAnsi="AngsanaUPC" w:cs="AngsanaUPC"/>
          <w:color w:val="7030A0"/>
          <w:sz w:val="32"/>
          <w:szCs w:val="32"/>
          <w:cs/>
        </w:rPr>
        <w:t>1. กรรมการตรวจรับพัสดุจะต้องตรวจสอบเสียก่อนว่าการทำงานของผู้รับจ้างได้ทำถูกต้อง ครบถ้วนตามสัญญาจ้างหรือไม่ เมื่อเห็นว่าครบถ้วนถูกต้องตามสัญญาแล้วจึงลงลายมือชื่อตรวจรับงานการไม่ใช้</w:t>
      </w:r>
      <w:r w:rsidR="00D63BD6">
        <w:rPr>
          <w:rFonts w:ascii="AngsanaUPC" w:eastAsia="Yu Gothic UI Semilight" w:hAnsi="AngsanaUPC" w:cs="AngsanaUPC" w:hint="cs"/>
          <w:color w:val="7030A0"/>
          <w:sz w:val="32"/>
          <w:szCs w:val="32"/>
          <w:cs/>
        </w:rPr>
        <w:t>ค</w:t>
      </w:r>
      <w:r w:rsidRPr="00534FBB">
        <w:rPr>
          <w:rFonts w:ascii="AngsanaUPC" w:eastAsia="Yu Gothic UI Semilight" w:hAnsi="AngsanaUPC" w:cs="AngsanaUPC"/>
          <w:color w:val="7030A0"/>
          <w:sz w:val="32"/>
          <w:szCs w:val="32"/>
          <w:cs/>
        </w:rPr>
        <w:t>วามระมัดระวังตรวจสอบให้ถูกต้องอาจเป็นความผิดทั้งทางวินัย ทางอาญาและอาจต้องรับผิดชดใช้ความเสียหายในทางแพ่งด้วย</w:t>
      </w:r>
    </w:p>
    <w:p w:rsidR="00505B43" w:rsidRDefault="00505B43" w:rsidP="003F26C6">
      <w:pPr>
        <w:spacing w:line="240" w:lineRule="auto"/>
        <w:jc w:val="thaiDistribute"/>
        <w:rPr>
          <w:rFonts w:ascii="AngsanaUPC" w:eastAsia="Yu Gothic UI Semilight" w:hAnsi="AngsanaUPC" w:cs="AngsanaUPC"/>
          <w:color w:val="7030A0"/>
          <w:sz w:val="32"/>
          <w:szCs w:val="32"/>
        </w:rPr>
      </w:pPr>
      <w:r w:rsidRPr="00534FBB">
        <w:rPr>
          <w:rFonts w:ascii="AngsanaUPC" w:eastAsia="Yu Gothic UI Semilight" w:hAnsi="AngsanaUPC" w:cs="AngsanaUPC"/>
          <w:color w:val="7030A0"/>
          <w:sz w:val="32"/>
          <w:szCs w:val="32"/>
          <w:cs/>
        </w:rPr>
        <w:tab/>
        <w:t xml:space="preserve">2. การตรวจรับงานอันเป็นเท็จ </w:t>
      </w:r>
      <w:r w:rsidR="0051779C" w:rsidRPr="00534FBB">
        <w:rPr>
          <w:rFonts w:ascii="AngsanaUPC" w:eastAsia="Yu Gothic UI Semilight" w:hAnsi="AngsanaUPC" w:cs="AngsanaUPC"/>
          <w:color w:val="7030A0"/>
          <w:sz w:val="32"/>
          <w:szCs w:val="32"/>
          <w:cs/>
        </w:rPr>
        <w:t>ในขณะที่งานยังไม่แล้วเสร็จตมสัญญาหรือการตรวจรับเพราะความเกรงใจ หรือตรวจรับเพราะเห็นใจผู้รับจ้าง หรือตรวจรับเพื่อเชื่อคำบอกเล่าของผู้อื่น ไม่อาจเป็นข้อแก้ตัวให้กรรมการตรวจรับพ้นความรับผิดได้</w:t>
      </w:r>
      <w:r w:rsidRPr="00534FBB">
        <w:rPr>
          <w:rFonts w:ascii="AngsanaUPC" w:eastAsia="Yu Gothic UI Semilight" w:hAnsi="AngsanaUPC" w:cs="AngsanaUPC"/>
          <w:color w:val="7030A0"/>
          <w:sz w:val="32"/>
          <w:szCs w:val="32"/>
          <w:cs/>
        </w:rPr>
        <w:t xml:space="preserve"> </w:t>
      </w:r>
    </w:p>
    <w:p w:rsidR="003F26C6" w:rsidRPr="00534FBB" w:rsidRDefault="003F26C6" w:rsidP="003F26C6">
      <w:pPr>
        <w:spacing w:line="240" w:lineRule="auto"/>
        <w:jc w:val="thaiDistribute"/>
        <w:rPr>
          <w:rFonts w:ascii="AngsanaUPC" w:eastAsia="Yu Gothic UI Semilight" w:hAnsi="AngsanaUPC" w:cs="AngsanaUPC"/>
          <w:color w:val="7030A0"/>
          <w:sz w:val="32"/>
          <w:szCs w:val="32"/>
          <w:cs/>
        </w:rPr>
      </w:pPr>
    </w:p>
    <w:p w:rsidR="003F26C6" w:rsidRPr="000367CD" w:rsidRDefault="000367CD" w:rsidP="000367CD">
      <w:pPr>
        <w:rPr>
          <w:rFonts w:ascii="AngsanaUPC" w:eastAsia="Yu Gothic UI Semilight" w:hAnsi="AngsanaUPC" w:cs="AngsanaUPC"/>
          <w:noProof/>
          <w:color w:val="FF0000"/>
          <w:sz w:val="36"/>
          <w:szCs w:val="36"/>
        </w:rPr>
      </w:pPr>
      <w:r>
        <w:rPr>
          <w:rFonts w:ascii="AngsanaUPC" w:eastAsia="Yu Gothic UI Semilight" w:hAnsi="AngsanaUPC" w:cs="AngsanaUPC"/>
          <w:noProof/>
          <w:sz w:val="32"/>
          <w:szCs w:val="32"/>
        </w:rPr>
        <w:t xml:space="preserve">           </w:t>
      </w:r>
      <w:r w:rsidR="007E0CE0">
        <w:rPr>
          <w:rFonts w:ascii="AngsanaUPC" w:eastAsia="Yu Gothic UI Semilight" w:hAnsi="AngsanaUPC" w:cs="AngsanaUPC"/>
          <w:noProof/>
          <w:sz w:val="32"/>
          <w:szCs w:val="32"/>
        </w:rPr>
        <w:t xml:space="preserve"> </w:t>
      </w:r>
      <w:r>
        <w:rPr>
          <w:rFonts w:ascii="AngsanaUPC" w:eastAsia="Yu Gothic UI Semilight" w:hAnsi="AngsanaUPC" w:cs="AngsanaUPC"/>
          <w:noProof/>
          <w:sz w:val="32"/>
          <w:szCs w:val="32"/>
        </w:rPr>
        <w:t xml:space="preserve">                     </w:t>
      </w:r>
      <w:r w:rsidR="004A2C77" w:rsidRPr="004A2C77">
        <w:rPr>
          <w:rFonts w:ascii="AngsanaUPC" w:eastAsia="Yu Gothic UI Semilight" w:hAnsi="AngsanaUPC" w:cs="AngsanaUPC" w:hint="cs"/>
          <w:noProof/>
          <w:color w:val="FF0000"/>
          <w:sz w:val="36"/>
          <w:szCs w:val="36"/>
          <w:cs/>
        </w:rPr>
        <w:t xml:space="preserve">ที่มา คำพิพากษาศาลปกครองสูงสุด ที่ ฟ.20/2560 </w:t>
      </w:r>
      <w:r>
        <w:rPr>
          <w:rFonts w:ascii="AngsanaUPC" w:eastAsia="Yu Gothic UI Semilight" w:hAnsi="AngsanaUPC" w:cs="AngsanaUPC" w:hint="cs"/>
          <w:noProof/>
          <w:color w:val="FF0000"/>
          <w:sz w:val="36"/>
          <w:szCs w:val="36"/>
          <w:cs/>
        </w:rPr>
        <w:t xml:space="preserve">      </w:t>
      </w:r>
    </w:p>
    <w:p w:rsidR="000367CD" w:rsidRDefault="00CB001D" w:rsidP="000367CD">
      <w:pPr>
        <w:spacing w:after="0" w:line="240" w:lineRule="auto"/>
        <w:rPr>
          <w:rFonts w:ascii="AngsanaUPC" w:eastAsia="Yu Gothic UI Semilight" w:hAnsi="AngsanaUPC" w:cs="AngsanaUPC"/>
          <w:noProof/>
          <w:sz w:val="32"/>
          <w:szCs w:val="32"/>
        </w:rPr>
      </w:pPr>
      <w:r>
        <w:rPr>
          <w:rFonts w:ascii="AngsanaUPC" w:eastAsia="Yu Gothic UI Semilight" w:hAnsi="AngsanaUPC" w:cs="AngsanaUPC"/>
          <w:noProof/>
          <w:sz w:val="32"/>
          <w:szCs w:val="32"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</w:rPr>
        <w:tab/>
      </w:r>
      <w:r w:rsidR="000367CD">
        <w:rPr>
          <w:rFonts w:ascii="AngsanaUPC" w:eastAsia="Yu Gothic UI Semilight" w:hAnsi="AngsanaUPC" w:cs="AngsanaUPC"/>
          <w:noProof/>
          <w:sz w:val="32"/>
          <w:szCs w:val="32"/>
        </w:rPr>
        <w:t xml:space="preserve">        </w:t>
      </w:r>
      <w:r w:rsidR="000367CD">
        <w:rPr>
          <w:rFonts w:ascii="AngsanaUPC" w:eastAsia="Yu Gothic UI Semilight" w:hAnsi="AngsanaUPC" w:cs="AngsanaUPC" w:hint="cs"/>
          <w:noProof/>
          <w:sz w:val="32"/>
          <w:szCs w:val="32"/>
          <w:cs/>
        </w:rPr>
        <w:t>งานกฎหมายและคดี</w:t>
      </w:r>
    </w:p>
    <w:p w:rsidR="000367CD" w:rsidRDefault="000367CD" w:rsidP="000367CD">
      <w:pPr>
        <w:spacing w:after="0" w:line="240" w:lineRule="auto"/>
        <w:rPr>
          <w:rFonts w:ascii="AngsanaUPC" w:eastAsia="Yu Gothic UI Semilight" w:hAnsi="AngsanaUPC" w:cs="AngsanaUPC"/>
          <w:noProof/>
          <w:sz w:val="32"/>
          <w:szCs w:val="32"/>
        </w:rPr>
      </w:pP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>
        <w:rPr>
          <w:rFonts w:ascii="AngsanaUPC" w:eastAsia="Yu Gothic UI Semilight" w:hAnsi="AngsanaUPC" w:cs="AngsanaUPC" w:hint="cs"/>
          <w:noProof/>
          <w:sz w:val="32"/>
          <w:szCs w:val="32"/>
          <w:cs/>
        </w:rPr>
        <w:t xml:space="preserve">              </w:t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 xml:space="preserve"> </w:t>
      </w:r>
      <w:r>
        <w:rPr>
          <w:rFonts w:ascii="AngsanaUPC" w:eastAsia="Yu Gothic UI Semilight" w:hAnsi="AngsanaUPC" w:cs="AngsanaUPC" w:hint="cs"/>
          <w:noProof/>
          <w:sz w:val="32"/>
          <w:szCs w:val="32"/>
          <w:cs/>
        </w:rPr>
        <w:t xml:space="preserve">          </w:t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 xml:space="preserve"> ส</w:t>
      </w:r>
      <w:r>
        <w:rPr>
          <w:rFonts w:ascii="AngsanaUPC" w:eastAsia="Yu Gothic UI Semilight" w:hAnsi="AngsanaUPC" w:cs="AngsanaUPC" w:hint="cs"/>
          <w:noProof/>
          <w:sz w:val="32"/>
          <w:szCs w:val="32"/>
          <w:cs/>
        </w:rPr>
        <w:t xml:space="preserve">ำนักงานปลัด </w:t>
      </w:r>
    </w:p>
    <w:p w:rsidR="000367CD" w:rsidRDefault="000367CD" w:rsidP="000367CD">
      <w:pPr>
        <w:spacing w:after="0" w:line="240" w:lineRule="auto"/>
        <w:ind w:left="5040" w:firstLine="720"/>
        <w:rPr>
          <w:rFonts w:ascii="AngsanaUPC" w:eastAsia="Yu Gothic UI Semilight" w:hAnsi="AngsanaUPC" w:cs="AngsanaUPC"/>
          <w:noProof/>
          <w:sz w:val="32"/>
          <w:szCs w:val="32"/>
        </w:rPr>
      </w:pPr>
      <w:r>
        <w:rPr>
          <w:rFonts w:ascii="AngsanaUPC" w:eastAsia="Yu Gothic UI Semilight" w:hAnsi="AngsanaUPC" w:cs="AngsanaUPC" w:hint="cs"/>
          <w:noProof/>
          <w:sz w:val="32"/>
          <w:szCs w:val="32"/>
          <w:cs/>
        </w:rPr>
        <w:t xml:space="preserve">           องค์การบริหารส่วนตำบลท่าแพ</w:t>
      </w:r>
    </w:p>
    <w:p w:rsidR="003F26C6" w:rsidRDefault="00CB001D" w:rsidP="00063201">
      <w:pPr>
        <w:rPr>
          <w:rFonts w:ascii="AngsanaUPC" w:eastAsia="Yu Gothic UI Semilight" w:hAnsi="AngsanaUPC" w:cs="AngsanaUPC"/>
          <w:noProof/>
          <w:sz w:val="32"/>
          <w:szCs w:val="32"/>
        </w:rPr>
      </w:pPr>
      <w:r>
        <w:rPr>
          <w:rFonts w:ascii="AngsanaUPC" w:eastAsia="Yu Gothic UI Semilight" w:hAnsi="AngsanaUPC" w:cs="AngsanaUPC"/>
          <w:noProof/>
          <w:sz w:val="32"/>
          <w:szCs w:val="32"/>
        </w:rPr>
        <w:tab/>
      </w:r>
      <w:r w:rsidR="00C95461">
        <w:rPr>
          <w:rFonts w:ascii="AngsanaUPC" w:eastAsia="Yu Gothic UI Semilight" w:hAnsi="AngsanaUPC" w:cs="AngsanaUPC"/>
          <w:noProof/>
          <w:sz w:val="32"/>
          <w:szCs w:val="32"/>
        </w:rPr>
        <w:t xml:space="preserve"> </w:t>
      </w:r>
      <w:r w:rsidR="000367CD"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 w:rsidR="000367CD"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 w:rsidR="000367CD"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 w:rsidR="000367CD"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 w:rsidR="000367CD"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 w:rsidR="000367CD"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 w:rsidR="000367CD">
        <w:rPr>
          <w:rFonts w:ascii="AngsanaUPC" w:eastAsia="Yu Gothic UI Semilight" w:hAnsi="AngsanaUPC" w:cs="AngsanaUPC"/>
          <w:noProof/>
          <w:sz w:val="32"/>
          <w:szCs w:val="32"/>
          <w:cs/>
        </w:rPr>
        <w:tab/>
        <w:t xml:space="preserve">      </w:t>
      </w:r>
      <w:r w:rsidR="000367CD">
        <w:rPr>
          <w:rFonts w:ascii="AngsanaUPC" w:eastAsia="Yu Gothic UI Semilight" w:hAnsi="AngsanaUPC" w:cs="AngsanaUPC" w:hint="cs"/>
          <w:noProof/>
          <w:sz w:val="32"/>
          <w:szCs w:val="32"/>
          <w:cs/>
        </w:rPr>
        <w:t xml:space="preserve">      </w:t>
      </w:r>
      <w:r w:rsidR="000367CD">
        <w:rPr>
          <w:rFonts w:ascii="AngsanaUPC" w:eastAsia="Yu Gothic UI Semilight" w:hAnsi="AngsanaUPC" w:cs="AngsanaUPC"/>
          <w:noProof/>
          <w:sz w:val="32"/>
          <w:szCs w:val="32"/>
          <w:cs/>
        </w:rPr>
        <w:t xml:space="preserve">     อ</w:t>
      </w:r>
      <w:r w:rsidR="000367CD">
        <w:rPr>
          <w:rFonts w:ascii="AngsanaUPC" w:eastAsia="Yu Gothic UI Semilight" w:hAnsi="AngsanaUPC" w:cs="AngsanaUPC" w:hint="cs"/>
          <w:noProof/>
          <w:sz w:val="32"/>
          <w:szCs w:val="32"/>
          <w:cs/>
        </w:rPr>
        <w:t>ำเภอท่าแพ จังหวัดสตูล</w:t>
      </w:r>
    </w:p>
    <w:p w:rsidR="003F26C6" w:rsidRDefault="003F26C6" w:rsidP="003F26C6">
      <w:pPr>
        <w:rPr>
          <w:rFonts w:ascii="AngsanaUPC" w:eastAsia="Yu Gothic UI Semilight" w:hAnsi="AngsanaUPC" w:cs="AngsanaUPC"/>
          <w:noProof/>
          <w:sz w:val="32"/>
          <w:szCs w:val="32"/>
        </w:rPr>
      </w:pP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>
        <w:rPr>
          <w:rFonts w:ascii="AngsanaUPC" w:eastAsia="Yu Gothic UI Semilight" w:hAnsi="AngsanaUPC" w:cs="AngsanaUPC" w:hint="cs"/>
          <w:noProof/>
          <w:sz w:val="32"/>
          <w:szCs w:val="32"/>
          <w:cs/>
        </w:rPr>
        <w:t xml:space="preserve">                   </w:t>
      </w:r>
    </w:p>
    <w:p w:rsidR="003F26C6" w:rsidRPr="000367CD" w:rsidRDefault="003F26C6" w:rsidP="00063201">
      <w:pPr>
        <w:rPr>
          <w:rFonts w:ascii="AngsanaUPC" w:eastAsia="Yu Gothic UI Semilight" w:hAnsi="AngsanaUPC" w:cs="AngsanaUPC"/>
          <w:noProof/>
          <w:sz w:val="32"/>
          <w:szCs w:val="32"/>
          <w:cs/>
        </w:rPr>
      </w:pPr>
      <w:r>
        <w:rPr>
          <w:rFonts w:ascii="AngsanaUPC" w:eastAsia="Yu Gothic UI Semilight" w:hAnsi="AngsanaUPC" w:cs="AngsanaUPC" w:hint="cs"/>
          <w:noProof/>
          <w:sz w:val="32"/>
          <w:szCs w:val="32"/>
          <w:cs/>
        </w:rPr>
        <w:t>12 กุมภาพันธ์ 2563</w:t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r>
        <w:rPr>
          <w:rFonts w:ascii="AngsanaUPC" w:eastAsia="Yu Gothic UI Semilight" w:hAnsi="AngsanaUPC" w:cs="AngsanaUPC"/>
          <w:noProof/>
          <w:sz w:val="32"/>
          <w:szCs w:val="32"/>
          <w:cs/>
        </w:rPr>
        <w:tab/>
      </w:r>
      <w:bookmarkStart w:id="0" w:name="_GoBack"/>
      <w:bookmarkEnd w:id="0"/>
    </w:p>
    <w:sectPr w:rsidR="003F26C6" w:rsidRPr="000367CD" w:rsidSect="003F26C6">
      <w:pgSz w:w="11906" w:h="16838"/>
      <w:pgMar w:top="1440" w:right="1440" w:bottom="426" w:left="144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Yu Gothic UI Semilight">
    <w:charset w:val="80"/>
    <w:family w:val="swiss"/>
    <w:pitch w:val="variable"/>
    <w:sig w:usb0="E00002FF" w:usb1="2AC7FDFF" w:usb2="00000016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CE5"/>
    <w:rsid w:val="000367CD"/>
    <w:rsid w:val="00063201"/>
    <w:rsid w:val="00212412"/>
    <w:rsid w:val="003F26C6"/>
    <w:rsid w:val="004A2C77"/>
    <w:rsid w:val="00505B43"/>
    <w:rsid w:val="00507330"/>
    <w:rsid w:val="0051779C"/>
    <w:rsid w:val="00534FBB"/>
    <w:rsid w:val="00624EEF"/>
    <w:rsid w:val="006B303D"/>
    <w:rsid w:val="006C3DC8"/>
    <w:rsid w:val="007175C0"/>
    <w:rsid w:val="007B2B01"/>
    <w:rsid w:val="007D2ECE"/>
    <w:rsid w:val="007E0CE0"/>
    <w:rsid w:val="008776D4"/>
    <w:rsid w:val="00957455"/>
    <w:rsid w:val="00973CE5"/>
    <w:rsid w:val="009D0916"/>
    <w:rsid w:val="00A67964"/>
    <w:rsid w:val="00B021F8"/>
    <w:rsid w:val="00B53328"/>
    <w:rsid w:val="00C911BF"/>
    <w:rsid w:val="00C95461"/>
    <w:rsid w:val="00CB001D"/>
    <w:rsid w:val="00D06E9B"/>
    <w:rsid w:val="00D63BD6"/>
    <w:rsid w:val="00ED2373"/>
    <w:rsid w:val="00F22575"/>
    <w:rsid w:val="00FA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77"/>
  </w:style>
  <w:style w:type="paragraph" w:styleId="1">
    <w:name w:val="heading 1"/>
    <w:basedOn w:val="a"/>
    <w:next w:val="a"/>
    <w:link w:val="10"/>
    <w:uiPriority w:val="9"/>
    <w:qFormat/>
    <w:rsid w:val="00ED2373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373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2373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237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3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3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23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23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2373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D2373"/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D2373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D2373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D2373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D2373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D2373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D2373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D237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D2373"/>
    <w:rPr>
      <w:b/>
      <w:bCs/>
      <w:i/>
      <w:iCs/>
    </w:rPr>
  </w:style>
  <w:style w:type="paragraph" w:styleId="a3">
    <w:name w:val="caption"/>
    <w:basedOn w:val="a"/>
    <w:next w:val="a"/>
    <w:uiPriority w:val="35"/>
    <w:semiHidden/>
    <w:unhideWhenUsed/>
    <w:qFormat/>
    <w:rsid w:val="00ED2373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ED2373"/>
    <w:pPr>
      <w:pBdr>
        <w:top w:val="single" w:sz="6" w:space="8" w:color="297FD5" w:themeColor="accent3"/>
        <w:bottom w:val="single" w:sz="6" w:space="8" w:color="297FD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242852" w:themeColor="text2"/>
      <w:spacing w:val="30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ED2373"/>
    <w:rPr>
      <w:rFonts w:asciiTheme="majorHAnsi" w:eastAsiaTheme="majorEastAsia" w:hAnsiTheme="majorHAnsi" w:cstheme="majorBidi"/>
      <w:caps/>
      <w:color w:val="242852" w:themeColor="text2"/>
      <w:spacing w:val="3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ED2373"/>
    <w:pPr>
      <w:numPr>
        <w:ilvl w:val="1"/>
      </w:numPr>
      <w:jc w:val="center"/>
    </w:pPr>
    <w:rPr>
      <w:color w:val="242852" w:themeColor="text2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ED2373"/>
    <w:rPr>
      <w:color w:val="242852" w:themeColor="text2"/>
      <w:sz w:val="28"/>
      <w:szCs w:val="28"/>
    </w:rPr>
  </w:style>
  <w:style w:type="character" w:styleId="a8">
    <w:name w:val="Strong"/>
    <w:basedOn w:val="a0"/>
    <w:uiPriority w:val="22"/>
    <w:qFormat/>
    <w:rsid w:val="00ED2373"/>
    <w:rPr>
      <w:b/>
      <w:bCs/>
    </w:rPr>
  </w:style>
  <w:style w:type="character" w:styleId="a9">
    <w:name w:val="Emphasis"/>
    <w:basedOn w:val="a0"/>
    <w:uiPriority w:val="20"/>
    <w:qFormat/>
    <w:rsid w:val="00ED2373"/>
    <w:rPr>
      <w:i/>
      <w:iCs/>
      <w:color w:val="000000" w:themeColor="text1"/>
    </w:rPr>
  </w:style>
  <w:style w:type="paragraph" w:styleId="aa">
    <w:name w:val="No Spacing"/>
    <w:uiPriority w:val="1"/>
    <w:qFormat/>
    <w:rsid w:val="00ED2373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ED2373"/>
    <w:pPr>
      <w:spacing w:before="160"/>
      <w:ind w:left="720" w:right="720"/>
      <w:jc w:val="center"/>
    </w:pPr>
    <w:rPr>
      <w:i/>
      <w:iCs/>
      <w:color w:val="1E5E9F" w:themeColor="accent3" w:themeShade="BF"/>
      <w:sz w:val="24"/>
      <w:szCs w:val="24"/>
    </w:rPr>
  </w:style>
  <w:style w:type="character" w:customStyle="1" w:styleId="ac">
    <w:name w:val="คำอ้างอิง อักขระ"/>
    <w:basedOn w:val="a0"/>
    <w:link w:val="ab"/>
    <w:uiPriority w:val="29"/>
    <w:rsid w:val="00ED2373"/>
    <w:rPr>
      <w:i/>
      <w:iCs/>
      <w:color w:val="1E5E9F" w:themeColor="accent3" w:themeShade="BF"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ED2373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374C80" w:themeColor="accent1" w:themeShade="BF"/>
      <w:sz w:val="28"/>
      <w:szCs w:val="28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ED2373"/>
    <w:rPr>
      <w:rFonts w:asciiTheme="majorHAnsi" w:eastAsiaTheme="majorEastAsia" w:hAnsiTheme="majorHAnsi" w:cstheme="majorBidi"/>
      <w:caps/>
      <w:color w:val="374C80" w:themeColor="accent1" w:themeShade="BF"/>
      <w:sz w:val="28"/>
      <w:szCs w:val="28"/>
    </w:rPr>
  </w:style>
  <w:style w:type="character" w:styleId="af">
    <w:name w:val="Subtle Emphasis"/>
    <w:basedOn w:val="a0"/>
    <w:uiPriority w:val="19"/>
    <w:qFormat/>
    <w:rsid w:val="00ED2373"/>
    <w:rPr>
      <w:i/>
      <w:iCs/>
      <w:color w:val="595959" w:themeColor="text1" w:themeTint="A6"/>
    </w:rPr>
  </w:style>
  <w:style w:type="character" w:styleId="af0">
    <w:name w:val="Intense Emphasis"/>
    <w:basedOn w:val="a0"/>
    <w:uiPriority w:val="21"/>
    <w:qFormat/>
    <w:rsid w:val="00ED2373"/>
    <w:rPr>
      <w:b/>
      <w:bCs/>
      <w:i/>
      <w:iCs/>
      <w:color w:val="auto"/>
    </w:rPr>
  </w:style>
  <w:style w:type="character" w:styleId="af1">
    <w:name w:val="Subtle Reference"/>
    <w:basedOn w:val="a0"/>
    <w:uiPriority w:val="31"/>
    <w:qFormat/>
    <w:rsid w:val="00ED2373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ED2373"/>
    <w:rPr>
      <w:b/>
      <w:bCs/>
      <w:caps w:val="0"/>
      <w:smallCaps/>
      <w:color w:val="auto"/>
      <w:spacing w:val="0"/>
      <w:u w:val="single"/>
    </w:rPr>
  </w:style>
  <w:style w:type="character" w:styleId="af3">
    <w:name w:val="Book Title"/>
    <w:basedOn w:val="a0"/>
    <w:uiPriority w:val="33"/>
    <w:qFormat/>
    <w:rsid w:val="00ED2373"/>
    <w:rPr>
      <w:b/>
      <w:bCs/>
      <w:caps w:val="0"/>
      <w:smallCaps/>
      <w:spacing w:val="0"/>
    </w:rPr>
  </w:style>
  <w:style w:type="paragraph" w:styleId="af4">
    <w:name w:val="TOC Heading"/>
    <w:basedOn w:val="1"/>
    <w:next w:val="a"/>
    <w:uiPriority w:val="39"/>
    <w:semiHidden/>
    <w:unhideWhenUsed/>
    <w:qFormat/>
    <w:rsid w:val="00ED2373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77"/>
  </w:style>
  <w:style w:type="paragraph" w:styleId="1">
    <w:name w:val="heading 1"/>
    <w:basedOn w:val="a"/>
    <w:next w:val="a"/>
    <w:link w:val="10"/>
    <w:uiPriority w:val="9"/>
    <w:qFormat/>
    <w:rsid w:val="00ED2373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373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2373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237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3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3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23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23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2373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D2373"/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D2373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D2373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D2373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D2373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D2373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D2373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D237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D2373"/>
    <w:rPr>
      <w:b/>
      <w:bCs/>
      <w:i/>
      <w:iCs/>
    </w:rPr>
  </w:style>
  <w:style w:type="paragraph" w:styleId="a3">
    <w:name w:val="caption"/>
    <w:basedOn w:val="a"/>
    <w:next w:val="a"/>
    <w:uiPriority w:val="35"/>
    <w:semiHidden/>
    <w:unhideWhenUsed/>
    <w:qFormat/>
    <w:rsid w:val="00ED2373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ED2373"/>
    <w:pPr>
      <w:pBdr>
        <w:top w:val="single" w:sz="6" w:space="8" w:color="297FD5" w:themeColor="accent3"/>
        <w:bottom w:val="single" w:sz="6" w:space="8" w:color="297FD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242852" w:themeColor="text2"/>
      <w:spacing w:val="30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ED2373"/>
    <w:rPr>
      <w:rFonts w:asciiTheme="majorHAnsi" w:eastAsiaTheme="majorEastAsia" w:hAnsiTheme="majorHAnsi" w:cstheme="majorBidi"/>
      <w:caps/>
      <w:color w:val="242852" w:themeColor="text2"/>
      <w:spacing w:val="3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ED2373"/>
    <w:pPr>
      <w:numPr>
        <w:ilvl w:val="1"/>
      </w:numPr>
      <w:jc w:val="center"/>
    </w:pPr>
    <w:rPr>
      <w:color w:val="242852" w:themeColor="text2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ED2373"/>
    <w:rPr>
      <w:color w:val="242852" w:themeColor="text2"/>
      <w:sz w:val="28"/>
      <w:szCs w:val="28"/>
    </w:rPr>
  </w:style>
  <w:style w:type="character" w:styleId="a8">
    <w:name w:val="Strong"/>
    <w:basedOn w:val="a0"/>
    <w:uiPriority w:val="22"/>
    <w:qFormat/>
    <w:rsid w:val="00ED2373"/>
    <w:rPr>
      <w:b/>
      <w:bCs/>
    </w:rPr>
  </w:style>
  <w:style w:type="character" w:styleId="a9">
    <w:name w:val="Emphasis"/>
    <w:basedOn w:val="a0"/>
    <w:uiPriority w:val="20"/>
    <w:qFormat/>
    <w:rsid w:val="00ED2373"/>
    <w:rPr>
      <w:i/>
      <w:iCs/>
      <w:color w:val="000000" w:themeColor="text1"/>
    </w:rPr>
  </w:style>
  <w:style w:type="paragraph" w:styleId="aa">
    <w:name w:val="No Spacing"/>
    <w:uiPriority w:val="1"/>
    <w:qFormat/>
    <w:rsid w:val="00ED2373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ED2373"/>
    <w:pPr>
      <w:spacing w:before="160"/>
      <w:ind w:left="720" w:right="720"/>
      <w:jc w:val="center"/>
    </w:pPr>
    <w:rPr>
      <w:i/>
      <w:iCs/>
      <w:color w:val="1E5E9F" w:themeColor="accent3" w:themeShade="BF"/>
      <w:sz w:val="24"/>
      <w:szCs w:val="24"/>
    </w:rPr>
  </w:style>
  <w:style w:type="character" w:customStyle="1" w:styleId="ac">
    <w:name w:val="คำอ้างอิง อักขระ"/>
    <w:basedOn w:val="a0"/>
    <w:link w:val="ab"/>
    <w:uiPriority w:val="29"/>
    <w:rsid w:val="00ED2373"/>
    <w:rPr>
      <w:i/>
      <w:iCs/>
      <w:color w:val="1E5E9F" w:themeColor="accent3" w:themeShade="BF"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ED2373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374C80" w:themeColor="accent1" w:themeShade="BF"/>
      <w:sz w:val="28"/>
      <w:szCs w:val="28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ED2373"/>
    <w:rPr>
      <w:rFonts w:asciiTheme="majorHAnsi" w:eastAsiaTheme="majorEastAsia" w:hAnsiTheme="majorHAnsi" w:cstheme="majorBidi"/>
      <w:caps/>
      <w:color w:val="374C80" w:themeColor="accent1" w:themeShade="BF"/>
      <w:sz w:val="28"/>
      <w:szCs w:val="28"/>
    </w:rPr>
  </w:style>
  <w:style w:type="character" w:styleId="af">
    <w:name w:val="Subtle Emphasis"/>
    <w:basedOn w:val="a0"/>
    <w:uiPriority w:val="19"/>
    <w:qFormat/>
    <w:rsid w:val="00ED2373"/>
    <w:rPr>
      <w:i/>
      <w:iCs/>
      <w:color w:val="595959" w:themeColor="text1" w:themeTint="A6"/>
    </w:rPr>
  </w:style>
  <w:style w:type="character" w:styleId="af0">
    <w:name w:val="Intense Emphasis"/>
    <w:basedOn w:val="a0"/>
    <w:uiPriority w:val="21"/>
    <w:qFormat/>
    <w:rsid w:val="00ED2373"/>
    <w:rPr>
      <w:b/>
      <w:bCs/>
      <w:i/>
      <w:iCs/>
      <w:color w:val="auto"/>
    </w:rPr>
  </w:style>
  <w:style w:type="character" w:styleId="af1">
    <w:name w:val="Subtle Reference"/>
    <w:basedOn w:val="a0"/>
    <w:uiPriority w:val="31"/>
    <w:qFormat/>
    <w:rsid w:val="00ED2373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ED2373"/>
    <w:rPr>
      <w:b/>
      <w:bCs/>
      <w:caps w:val="0"/>
      <w:smallCaps/>
      <w:color w:val="auto"/>
      <w:spacing w:val="0"/>
      <w:u w:val="single"/>
    </w:rPr>
  </w:style>
  <w:style w:type="character" w:styleId="af3">
    <w:name w:val="Book Title"/>
    <w:basedOn w:val="a0"/>
    <w:uiPriority w:val="33"/>
    <w:qFormat/>
    <w:rsid w:val="00ED2373"/>
    <w:rPr>
      <w:b/>
      <w:bCs/>
      <w:caps w:val="0"/>
      <w:smallCaps/>
      <w:spacing w:val="0"/>
    </w:rPr>
  </w:style>
  <w:style w:type="paragraph" w:styleId="af4">
    <w:name w:val="TOC Heading"/>
    <w:basedOn w:val="1"/>
    <w:next w:val="a"/>
    <w:uiPriority w:val="39"/>
    <w:semiHidden/>
    <w:unhideWhenUsed/>
    <w:qFormat/>
    <w:rsid w:val="00ED237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น้ำเงินโทนอุ่น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orbel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AD1CA-899A-495D-A7AC-DB29B6E0A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37</cp:revision>
  <dcterms:created xsi:type="dcterms:W3CDTF">2020-02-04T07:48:00Z</dcterms:created>
  <dcterms:modified xsi:type="dcterms:W3CDTF">2020-08-05T08:41:00Z</dcterms:modified>
</cp:coreProperties>
</file>